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FA" w:rsidRDefault="00B35DFA" w:rsidP="00B35DFA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420">
        <w:rPr>
          <w:rFonts w:ascii="Times New Roman" w:eastAsia="Times New Roman" w:hAnsi="Times New Roman" w:cs="Times New Roman"/>
          <w:color w:val="auto"/>
          <w:sz w:val="24"/>
          <w:szCs w:val="24"/>
        </w:rPr>
        <w:t>МЕТОДИЧЕСКИЕ РЕКОМЕНДАЦИИ ПО СО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ЗДАНИЮ ПРЕЗЕНТАЦИЙ</w:t>
      </w:r>
    </w:p>
    <w:p w:rsidR="00B35DFA" w:rsidRDefault="00B35DFA" w:rsidP="00B3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5DFA" w:rsidRPr="00112DBA" w:rsidRDefault="00B35DFA" w:rsidP="00B35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2DBA">
        <w:rPr>
          <w:rFonts w:ascii="Times New Roman" w:eastAsia="Times New Roman" w:hAnsi="Times New Roman" w:cs="Times New Roman"/>
          <w:sz w:val="24"/>
          <w:szCs w:val="24"/>
          <w:u w:val="single"/>
        </w:rPr>
        <w:t>Процесс создания презентации состоит из отдельных этапов:</w:t>
      </w:r>
    </w:p>
    <w:p w:rsidR="00B35DFA" w:rsidRPr="00507208" w:rsidRDefault="00B35DFA" w:rsidP="00B35D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>Подготовка и согласование с преподавателем текста доклада</w:t>
      </w:r>
    </w:p>
    <w:p w:rsidR="00B35DFA" w:rsidRPr="00507208" w:rsidRDefault="00B35DFA" w:rsidP="00B35D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>Разработка структуры презентации</w:t>
      </w:r>
    </w:p>
    <w:p w:rsidR="00B35DFA" w:rsidRPr="00507208" w:rsidRDefault="00B35DFA" w:rsidP="00B35D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 xml:space="preserve">Создание презентации в </w:t>
      </w:r>
      <w:r w:rsidRPr="00507208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proofErr w:type="spellStart"/>
      <w:r w:rsidRPr="00507208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</w:p>
    <w:p w:rsidR="00B35DFA" w:rsidRPr="00507208" w:rsidRDefault="00B35DFA" w:rsidP="00B35D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>Согласование презентации и доклада.</w:t>
      </w:r>
    </w:p>
    <w:p w:rsidR="00B35DFA" w:rsidRPr="00507208" w:rsidRDefault="00B35DFA" w:rsidP="00B3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>На первом этапе производится подготовка и согласование с преподавателем текста доклада.</w:t>
      </w:r>
    </w:p>
    <w:p w:rsidR="00B35DFA" w:rsidRPr="00507208" w:rsidRDefault="00B35DFA" w:rsidP="00B3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 xml:space="preserve">На втором этапе производится разработка структуры компьютерной презентации. На третьем этапе он создает выбранный вариант презентации в </w:t>
      </w:r>
      <w:r w:rsidRPr="00507208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proofErr w:type="spellStart"/>
      <w:r w:rsidRPr="00507208"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 w:rsidRPr="005072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5DFA" w:rsidRPr="00507208" w:rsidRDefault="00B35DFA" w:rsidP="00B3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>На четвертом этапе производится согласование презентации и репетиция доклада.</w:t>
      </w:r>
    </w:p>
    <w:p w:rsidR="00B35DFA" w:rsidRPr="00507208" w:rsidRDefault="00B35DFA" w:rsidP="00B3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>Цель доклада - помочь учащемуся донести замысел презентации до слушателей, а слушателям понять представленный материал. После выступления докладчик отвечает на вопросы слушателей, возникшие после презентации.</w:t>
      </w:r>
    </w:p>
    <w:p w:rsidR="00B35DFA" w:rsidRPr="00507208" w:rsidRDefault="00B35DFA" w:rsidP="00B35D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208">
        <w:rPr>
          <w:rFonts w:ascii="Times New Roman" w:eastAsia="Times New Roman" w:hAnsi="Times New Roman" w:cs="Times New Roman"/>
          <w:sz w:val="24"/>
          <w:szCs w:val="24"/>
        </w:rPr>
        <w:t>После проведения всех четырех этапов выставляется итоговая оценка.</w:t>
      </w:r>
    </w:p>
    <w:p w:rsidR="00B35DFA" w:rsidRPr="00112DBA" w:rsidRDefault="00B35DFA" w:rsidP="00B3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B35DFA" w:rsidRPr="00112DBA" w:rsidRDefault="00B35DFA" w:rsidP="00B35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2DB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Требования к формированию компьютерной презентации: </w:t>
      </w:r>
    </w:p>
    <w:p w:rsidR="00B35DFA" w:rsidRDefault="00B35DFA" w:rsidP="00B3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CB1">
        <w:rPr>
          <w:rFonts w:ascii="Times New Roman" w:eastAsia="Times New Roman" w:hAnsi="Times New Roman" w:cs="Times New Roman"/>
          <w:sz w:val="24"/>
          <w:szCs w:val="24"/>
        </w:rPr>
        <w:t>В оформлении презентаций</w:t>
      </w:r>
      <w:r w:rsidRPr="00507208">
        <w:rPr>
          <w:rFonts w:ascii="Times New Roman" w:eastAsia="Times New Roman" w:hAnsi="Times New Roman" w:cs="Times New Roman"/>
          <w:sz w:val="24"/>
          <w:szCs w:val="24"/>
        </w:rPr>
        <w:t xml:space="preserve">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B35DFA" w:rsidRDefault="00B35DFA" w:rsidP="00B3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DFA" w:rsidRDefault="00B35DFA" w:rsidP="00B3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Оформление слайдов</w:t>
      </w:r>
    </w:p>
    <w:tbl>
      <w:tblPr>
        <w:tblStyle w:val="11"/>
        <w:tblW w:w="0" w:type="auto"/>
        <w:tblLook w:val="04A0"/>
      </w:tblPr>
      <w:tblGrid>
        <w:gridCol w:w="1950"/>
        <w:gridCol w:w="7621"/>
      </w:tblGrid>
      <w:tr w:rsidR="00B35DFA" w:rsidRPr="00187278" w:rsidTr="00B35DFA">
        <w:trPr>
          <w:trHeight w:val="1456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FA" w:rsidRPr="00112DBA" w:rsidRDefault="00B35DFA" w:rsidP="00104F9C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Стиль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A" w:rsidRPr="00187278" w:rsidRDefault="00B35DFA" w:rsidP="00104F9C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Соблюдайте единый стиль оформления </w:t>
            </w:r>
          </w:p>
          <w:p w:rsidR="00B35DFA" w:rsidRPr="00187278" w:rsidRDefault="00B35DFA" w:rsidP="00104F9C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Избегайте стилей, которые будут отвлекать от самой презентации. </w:t>
            </w:r>
          </w:p>
          <w:p w:rsidR="00B35DFA" w:rsidRPr="00187278" w:rsidRDefault="00B35DFA" w:rsidP="00104F9C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Управляющие кнопки не должны преобладать над основной    информацией (текстом, иллюстрациями). </w:t>
            </w:r>
          </w:p>
          <w:p w:rsidR="00B35DFA" w:rsidRPr="00187278" w:rsidRDefault="00B35DFA" w:rsidP="00104F9C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Для фона и заголовка используйте контрастные цвета. Не используйте на одном слайде больше трех цветов. </w:t>
            </w:r>
          </w:p>
        </w:tc>
      </w:tr>
      <w:tr w:rsidR="00B35DFA" w:rsidRPr="00187278" w:rsidTr="00B35DFA">
        <w:trPr>
          <w:trHeight w:val="1400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FA" w:rsidRPr="00112DBA" w:rsidRDefault="00B35DFA" w:rsidP="00104F9C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Фон и цвет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A" w:rsidRPr="00187278" w:rsidRDefault="00B35DFA" w:rsidP="00104F9C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-Для фона предпочтительны холодные тона </w:t>
            </w:r>
          </w:p>
          <w:p w:rsidR="00B35DFA" w:rsidRPr="00187278" w:rsidRDefault="00B35DFA" w:rsidP="00104F9C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-На одном слайде рекомендуется использовать не более трех цветов: один для фона, один для заголовка, один для текста. </w:t>
            </w:r>
          </w:p>
          <w:p w:rsidR="00B35DFA" w:rsidRPr="00187278" w:rsidRDefault="00B35DFA" w:rsidP="00104F9C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Для фона и текста используйте контрастные цвета. </w:t>
            </w:r>
          </w:p>
          <w:p w:rsidR="00B35DFA" w:rsidRPr="00187278" w:rsidRDefault="00B35DFA" w:rsidP="00104F9C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Обратите внимание на цвет гиперссылок </w:t>
            </w:r>
          </w:p>
        </w:tc>
      </w:tr>
      <w:tr w:rsidR="00B35DFA" w:rsidRPr="00187278" w:rsidTr="00B35DFA">
        <w:trPr>
          <w:trHeight w:val="93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FA" w:rsidRPr="00112DBA" w:rsidRDefault="00B35DFA" w:rsidP="00104F9C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Анимационные эффекты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FA" w:rsidRPr="00187278" w:rsidRDefault="00B35DFA" w:rsidP="00104F9C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 xml:space="preserve">- Используйте возможности компьютерной анимации для представления информации на слайде. </w:t>
            </w:r>
          </w:p>
          <w:p w:rsidR="00B35DFA" w:rsidRPr="00187278" w:rsidRDefault="00B35DFA" w:rsidP="00104F9C">
            <w:pPr>
              <w:tabs>
                <w:tab w:val="left" w:pos="240"/>
                <w:tab w:val="center" w:pos="4677"/>
              </w:tabs>
              <w:spacing w:line="0" w:lineRule="atLeast"/>
              <w:jc w:val="both"/>
              <w:rPr>
                <w:sz w:val="24"/>
                <w:szCs w:val="24"/>
              </w:rPr>
            </w:pPr>
            <w:r w:rsidRPr="00187278">
              <w:rPr>
                <w:sz w:val="24"/>
                <w:szCs w:val="24"/>
              </w:rPr>
              <w:t>- 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B35DFA" w:rsidRPr="00112DBA" w:rsidRDefault="00B35DFA" w:rsidP="00B35DFA">
      <w:pPr>
        <w:tabs>
          <w:tab w:val="left" w:pos="3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B35DFA" w:rsidRDefault="00B35DFA" w:rsidP="00B35DFA">
      <w:pPr>
        <w:tabs>
          <w:tab w:val="left" w:pos="31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12DBA">
        <w:rPr>
          <w:rFonts w:ascii="Times New Roman" w:eastAsia="Times New Roman" w:hAnsi="Times New Roman" w:cs="Times New Roman"/>
          <w:sz w:val="24"/>
          <w:szCs w:val="24"/>
          <w:u w:val="single"/>
        </w:rPr>
        <w:t>Представление информации</w:t>
      </w:r>
    </w:p>
    <w:tbl>
      <w:tblPr>
        <w:tblStyle w:val="11"/>
        <w:tblW w:w="0" w:type="auto"/>
        <w:tblLook w:val="04A0"/>
      </w:tblPr>
      <w:tblGrid>
        <w:gridCol w:w="2358"/>
        <w:gridCol w:w="7213"/>
      </w:tblGrid>
      <w:tr w:rsidR="00B35DFA" w:rsidRPr="00507208" w:rsidTr="00B35DFA">
        <w:trPr>
          <w:trHeight w:val="493"/>
        </w:trPr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FA" w:rsidRPr="00112DBA" w:rsidRDefault="00B35DFA" w:rsidP="00104F9C">
            <w:pPr>
              <w:tabs>
                <w:tab w:val="left" w:pos="315"/>
                <w:tab w:val="center" w:pos="4677"/>
              </w:tabs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-Используйте короткие слова и предложения.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Минимизируйте количество предлогов, наречий, прилагательных.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Заголовки должны привлекать внимание аудитории. </w:t>
            </w:r>
          </w:p>
        </w:tc>
      </w:tr>
      <w:tr w:rsidR="00B35DFA" w:rsidRPr="00507208" w:rsidTr="00B35DF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FA" w:rsidRPr="00112DBA" w:rsidRDefault="00B35DFA" w:rsidP="00104F9C">
            <w:pPr>
              <w:tabs>
                <w:tab w:val="left" w:pos="315"/>
                <w:tab w:val="center" w:pos="4677"/>
              </w:tabs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Предпочтительно горизонтальное расположение информации.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Наиболее важная информация должна располагаться в центре экрана.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Если на слайде располагается картинка, надпись должна располагаться под ней. </w:t>
            </w:r>
          </w:p>
        </w:tc>
      </w:tr>
      <w:tr w:rsidR="00B35DFA" w:rsidRPr="00507208" w:rsidTr="00B35DF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FA" w:rsidRPr="00112DBA" w:rsidRDefault="00B35DFA" w:rsidP="00104F9C">
            <w:pPr>
              <w:tabs>
                <w:tab w:val="left" w:pos="315"/>
                <w:tab w:val="center" w:pos="4677"/>
              </w:tabs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Шрифты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Для заголовков – не менее 24.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Для информации не менее 18.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Шрифты без засечек легче читать с большого расстояния.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Нельзя смешивать разные типы шрифтов в одной презентации.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lastRenderedPageBreak/>
              <w:t xml:space="preserve">- Для выделения информации следует использовать жирный шрифт, курсив или подчеркивание.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color w:val="000000"/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Нельзя злоупотреблять прописными буквами. </w:t>
            </w:r>
          </w:p>
        </w:tc>
      </w:tr>
      <w:tr w:rsidR="00B35DFA" w:rsidRPr="00507208" w:rsidTr="00B35DF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FA" w:rsidRPr="00112DBA" w:rsidRDefault="00B35DFA" w:rsidP="00104F9C">
            <w:pPr>
              <w:tabs>
                <w:tab w:val="left" w:pos="240"/>
                <w:tab w:val="center" w:pos="4677"/>
              </w:tabs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lastRenderedPageBreak/>
              <w:t>Способы выделения информации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Следует использовать: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-рамки; границы, заливку;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штриховку, стрелки;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color w:val="000000"/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рисунки, диаграммы, схемы для иллюстрации наиболее важных фактов. </w:t>
            </w:r>
          </w:p>
        </w:tc>
      </w:tr>
      <w:tr w:rsidR="00B35DFA" w:rsidRPr="00507208" w:rsidTr="00B35DF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FA" w:rsidRPr="00112DBA" w:rsidRDefault="00B35DFA" w:rsidP="00104F9C">
            <w:pPr>
              <w:tabs>
                <w:tab w:val="left" w:pos="240"/>
                <w:tab w:val="center" w:pos="4677"/>
              </w:tabs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Объём информации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-Не стоит заполнять один слайд слишком большим объемом информации: люди могут единовременно запомнить не более трех фактов, выводов, определений.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color w:val="000000"/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Наибольшая эффективность достигается тогда, когда ключевые пункты отображаются по одному на каждом отдельном слайде. </w:t>
            </w:r>
          </w:p>
        </w:tc>
      </w:tr>
      <w:tr w:rsidR="00B35DFA" w:rsidRPr="00507208" w:rsidTr="00B35DFA">
        <w:tc>
          <w:tcPr>
            <w:tcW w:w="23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DFA" w:rsidRPr="00112DBA" w:rsidRDefault="00B35DFA" w:rsidP="00104F9C">
            <w:pPr>
              <w:tabs>
                <w:tab w:val="left" w:pos="240"/>
                <w:tab w:val="center" w:pos="4677"/>
              </w:tabs>
              <w:rPr>
                <w:b/>
                <w:sz w:val="24"/>
                <w:szCs w:val="24"/>
              </w:rPr>
            </w:pPr>
            <w:r w:rsidRPr="00112DBA">
              <w:rPr>
                <w:b/>
                <w:sz w:val="24"/>
                <w:szCs w:val="24"/>
              </w:rPr>
              <w:t>Виды слайдов</w:t>
            </w:r>
          </w:p>
        </w:tc>
        <w:tc>
          <w:tcPr>
            <w:tcW w:w="7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Для обеспечения разнообразия следует использовать разные виды слайдов: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-с текстом; </w:t>
            </w:r>
          </w:p>
          <w:p w:rsidR="00B35DFA" w:rsidRPr="00507208" w:rsidRDefault="00B35DFA" w:rsidP="00104F9C">
            <w:pPr>
              <w:tabs>
                <w:tab w:val="left" w:pos="240"/>
                <w:tab w:val="center" w:pos="4677"/>
              </w:tabs>
              <w:jc w:val="both"/>
              <w:rPr>
                <w:color w:val="000000"/>
                <w:sz w:val="24"/>
                <w:szCs w:val="24"/>
              </w:rPr>
            </w:pPr>
            <w:r w:rsidRPr="00507208">
              <w:rPr>
                <w:sz w:val="24"/>
                <w:szCs w:val="24"/>
              </w:rPr>
              <w:t xml:space="preserve">- с таблицами, диаграммами. </w:t>
            </w:r>
          </w:p>
        </w:tc>
      </w:tr>
    </w:tbl>
    <w:p w:rsidR="00B35DFA" w:rsidRPr="00112DBA" w:rsidRDefault="00B35DFA" w:rsidP="00B35DF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B35DFA" w:rsidRPr="006F4CB1" w:rsidRDefault="00B35DFA" w:rsidP="00B35D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4CB1">
        <w:rPr>
          <w:rFonts w:ascii="Times New Roman" w:eastAsia="Times New Roman" w:hAnsi="Times New Roman" w:cs="Times New Roman"/>
          <w:i/>
          <w:sz w:val="24"/>
          <w:szCs w:val="24"/>
        </w:rPr>
        <w:t>Компьютерная презентация должна содержать:</w:t>
      </w:r>
    </w:p>
    <w:p w:rsidR="00B35DFA" w:rsidRPr="00655F18" w:rsidRDefault="00B35DFA" w:rsidP="00B35DF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и конечный слайды;</w:t>
      </w:r>
    </w:p>
    <w:p w:rsidR="00B35DFA" w:rsidRPr="00655F18" w:rsidRDefault="00B35DFA" w:rsidP="00B35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компьютерной презентации должна включать оглавление, основную и резюмирующую части;</w:t>
      </w:r>
    </w:p>
    <w:p w:rsidR="00B35DFA" w:rsidRPr="00655F18" w:rsidRDefault="00B35DFA" w:rsidP="00B35D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F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слайд должен быть логически связан с предыдущим и последующим.</w:t>
      </w:r>
    </w:p>
    <w:p w:rsidR="00B35DFA" w:rsidRDefault="00B35DFA" w:rsidP="00B35D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DFA" w:rsidRPr="00B05D29" w:rsidRDefault="00B35DFA" w:rsidP="00B35D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 презентации</w:t>
      </w:r>
    </w:p>
    <w:p w:rsidR="00B35DFA" w:rsidRDefault="00B35DFA" w:rsidP="00B35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10B0">
        <w:rPr>
          <w:rFonts w:ascii="Times New Roman" w:hAnsi="Times New Roman" w:cs="Times New Roman"/>
          <w:sz w:val="24"/>
          <w:szCs w:val="24"/>
          <w:u w:val="single"/>
        </w:rPr>
        <w:t>Оформление слайдов</w:t>
      </w:r>
    </w:p>
    <w:p w:rsidR="00B35DFA" w:rsidRPr="00B05D29" w:rsidRDefault="00B35DFA" w:rsidP="00B35D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6"/>
        <w:gridCol w:w="7840"/>
        <w:gridCol w:w="1027"/>
      </w:tblGrid>
      <w:tr w:rsidR="00B35DFA" w:rsidRPr="004E770B" w:rsidTr="00104F9C">
        <w:trPr>
          <w:trHeight w:val="173"/>
        </w:trPr>
        <w:tc>
          <w:tcPr>
            <w:tcW w:w="1516" w:type="dxa"/>
          </w:tcPr>
          <w:p w:rsidR="00B35DFA" w:rsidRPr="004E770B" w:rsidRDefault="00B35DFA" w:rsidP="001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840" w:type="dxa"/>
          </w:tcPr>
          <w:p w:rsidR="00B35DFA" w:rsidRPr="004E770B" w:rsidRDefault="00B35DFA" w:rsidP="001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27" w:type="dxa"/>
          </w:tcPr>
          <w:p w:rsidR="00B35DFA" w:rsidRPr="004E770B" w:rsidRDefault="00B35DFA" w:rsidP="001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35DFA" w:rsidRPr="00B05D29" w:rsidTr="00104F9C">
        <w:trPr>
          <w:trHeight w:val="379"/>
        </w:trPr>
        <w:tc>
          <w:tcPr>
            <w:tcW w:w="1516" w:type="dxa"/>
            <w:vMerge w:val="restart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Стиль</w:t>
            </w:r>
          </w:p>
        </w:tc>
        <w:tc>
          <w:tcPr>
            <w:tcW w:w="7840" w:type="dxa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Соблюдение единого стиля оформления. Стиль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отвлекает от самой презентации. Вспомогательная информация (управляющие кнопки) не преобладают над основной информацией (</w:t>
            </w:r>
            <w:proofErr w:type="spellStart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proofErr w:type="gramStart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ллюстрациями</w:t>
            </w:r>
            <w:proofErr w:type="spellEnd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27" w:type="dxa"/>
          </w:tcPr>
          <w:p w:rsidR="00B35DFA" w:rsidRPr="00B05D29" w:rsidRDefault="00B35DFA" w:rsidP="0010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DFA" w:rsidRPr="00B05D29" w:rsidTr="00104F9C">
        <w:trPr>
          <w:trHeight w:val="619"/>
        </w:trPr>
        <w:tc>
          <w:tcPr>
            <w:tcW w:w="1516" w:type="dxa"/>
            <w:vMerge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Не соблюдается единый стиль оформления. Стиль отвлекает от самой презентации. Вспомогательная информация преобладает над основной информацией.</w:t>
            </w:r>
          </w:p>
        </w:tc>
        <w:tc>
          <w:tcPr>
            <w:tcW w:w="1027" w:type="dxa"/>
          </w:tcPr>
          <w:p w:rsidR="00B35DFA" w:rsidRPr="00B05D29" w:rsidRDefault="00B35DFA" w:rsidP="0010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DFA" w:rsidRPr="00B05D29" w:rsidTr="00104F9C">
        <w:trPr>
          <w:trHeight w:val="314"/>
        </w:trPr>
        <w:tc>
          <w:tcPr>
            <w:tcW w:w="1516" w:type="dxa"/>
            <w:vMerge w:val="restart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 </w:t>
            </w:r>
          </w:p>
        </w:tc>
        <w:tc>
          <w:tcPr>
            <w:tcW w:w="7840" w:type="dxa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Для фона использованы холодные тона.</w:t>
            </w:r>
          </w:p>
        </w:tc>
        <w:tc>
          <w:tcPr>
            <w:tcW w:w="1027" w:type="dxa"/>
          </w:tcPr>
          <w:p w:rsidR="00B35DFA" w:rsidRPr="00B05D29" w:rsidRDefault="00B35DFA" w:rsidP="0010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5DFA" w:rsidRPr="00B05D29" w:rsidTr="00104F9C">
        <w:trPr>
          <w:trHeight w:val="70"/>
        </w:trPr>
        <w:tc>
          <w:tcPr>
            <w:tcW w:w="1516" w:type="dxa"/>
            <w:vMerge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Для фона использованы теплые тона.</w:t>
            </w:r>
          </w:p>
        </w:tc>
        <w:tc>
          <w:tcPr>
            <w:tcW w:w="1027" w:type="dxa"/>
          </w:tcPr>
          <w:p w:rsidR="00B35DFA" w:rsidRPr="00B05D29" w:rsidRDefault="00B35DFA" w:rsidP="0010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DFA" w:rsidRPr="00B05D29" w:rsidTr="00104F9C">
        <w:trPr>
          <w:trHeight w:val="257"/>
        </w:trPr>
        <w:tc>
          <w:tcPr>
            <w:tcW w:w="1516" w:type="dxa"/>
            <w:vMerge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Для фона использованы разные тона, создающие трудности восприятия.</w:t>
            </w:r>
          </w:p>
        </w:tc>
        <w:tc>
          <w:tcPr>
            <w:tcW w:w="1027" w:type="dxa"/>
          </w:tcPr>
          <w:p w:rsidR="00B35DFA" w:rsidRPr="00B05D29" w:rsidRDefault="00B35DFA" w:rsidP="0010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DFA" w:rsidRPr="00B05D29" w:rsidTr="00104F9C">
        <w:trPr>
          <w:trHeight w:val="582"/>
        </w:trPr>
        <w:tc>
          <w:tcPr>
            <w:tcW w:w="1516" w:type="dxa"/>
            <w:vMerge w:val="restart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цвета</w:t>
            </w:r>
          </w:p>
        </w:tc>
        <w:tc>
          <w:tcPr>
            <w:tcW w:w="7840" w:type="dxa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 xml:space="preserve">На одном слайде -  не более трех цветов: один </w:t>
            </w:r>
            <w:proofErr w:type="spellStart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дляфона</w:t>
            </w:r>
            <w:proofErr w:type="spellEnd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 xml:space="preserve">, один для заголовка, один для текста. Для фона и текста использованы контрастные цвета. </w:t>
            </w:r>
          </w:p>
        </w:tc>
        <w:tc>
          <w:tcPr>
            <w:tcW w:w="1027" w:type="dxa"/>
          </w:tcPr>
          <w:p w:rsidR="00B35DFA" w:rsidRPr="00B05D29" w:rsidRDefault="00B35DFA" w:rsidP="0010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DFA" w:rsidRPr="00B05D29" w:rsidTr="00104F9C">
        <w:trPr>
          <w:trHeight w:val="463"/>
        </w:trPr>
        <w:tc>
          <w:tcPr>
            <w:tcW w:w="1516" w:type="dxa"/>
            <w:vMerge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40" w:type="dxa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 xml:space="preserve">На одном слайде -  использовано более 4 цветов: один -  </w:t>
            </w:r>
            <w:proofErr w:type="spellStart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дляфона</w:t>
            </w:r>
            <w:proofErr w:type="spellEnd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, один для заголовка, один - для текста, один - для фигур.</w:t>
            </w:r>
          </w:p>
        </w:tc>
        <w:tc>
          <w:tcPr>
            <w:tcW w:w="1027" w:type="dxa"/>
          </w:tcPr>
          <w:p w:rsidR="00B35DFA" w:rsidRPr="00B05D29" w:rsidRDefault="00B35DFA" w:rsidP="0010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DFA" w:rsidRPr="00B05D29" w:rsidTr="00104F9C">
        <w:trPr>
          <w:trHeight w:val="214"/>
        </w:trPr>
        <w:tc>
          <w:tcPr>
            <w:tcW w:w="10383" w:type="dxa"/>
            <w:gridSpan w:val="3"/>
          </w:tcPr>
          <w:p w:rsidR="00B35DFA" w:rsidRPr="00B05D29" w:rsidRDefault="00B35DFA" w:rsidP="00104F9C">
            <w:pPr>
              <w:spacing w:after="0" w:line="240" w:lineRule="auto"/>
              <w:ind w:right="5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  </w:t>
            </w: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35DFA" w:rsidRPr="00E8217D" w:rsidRDefault="00B35DFA" w:rsidP="00B35DF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u w:val="single"/>
        </w:rPr>
      </w:pPr>
    </w:p>
    <w:p w:rsidR="00B35DFA" w:rsidRPr="00112DBA" w:rsidRDefault="00B35DFA" w:rsidP="00B35DFA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12"/>
          <w:u w:val="single"/>
        </w:rPr>
      </w:pPr>
    </w:p>
    <w:p w:rsidR="00B35DFA" w:rsidRDefault="00B35DFA" w:rsidP="00B35D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F10B0">
        <w:rPr>
          <w:rFonts w:ascii="Times New Roman" w:hAnsi="Times New Roman" w:cs="Times New Roman"/>
          <w:bCs/>
          <w:sz w:val="24"/>
          <w:szCs w:val="24"/>
          <w:u w:val="single"/>
        </w:rPr>
        <w:t>Представление информаци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и</w:t>
      </w:r>
    </w:p>
    <w:p w:rsidR="00B35DFA" w:rsidRPr="004E770B" w:rsidRDefault="00B35DFA" w:rsidP="00B35D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tbl>
      <w:tblPr>
        <w:tblW w:w="103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6"/>
        <w:gridCol w:w="7660"/>
        <w:gridCol w:w="1027"/>
      </w:tblGrid>
      <w:tr w:rsidR="00B35DFA" w:rsidRPr="004E770B" w:rsidTr="00104F9C">
        <w:trPr>
          <w:trHeight w:val="156"/>
        </w:trPr>
        <w:tc>
          <w:tcPr>
            <w:tcW w:w="1696" w:type="dxa"/>
          </w:tcPr>
          <w:p w:rsidR="00B35DFA" w:rsidRPr="004E770B" w:rsidRDefault="00B35DFA" w:rsidP="00104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7660" w:type="dxa"/>
          </w:tcPr>
          <w:p w:rsidR="00B35DFA" w:rsidRPr="004E770B" w:rsidRDefault="00B35DFA" w:rsidP="00104F9C">
            <w:pPr>
              <w:tabs>
                <w:tab w:val="left" w:pos="6536"/>
              </w:tabs>
              <w:spacing w:after="0" w:line="240" w:lineRule="auto"/>
              <w:ind w:right="1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027" w:type="dxa"/>
          </w:tcPr>
          <w:p w:rsidR="00B35DFA" w:rsidRPr="004E770B" w:rsidRDefault="00B35DFA" w:rsidP="00104F9C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35DFA" w:rsidRPr="00B05D29" w:rsidTr="00104F9C">
        <w:trPr>
          <w:trHeight w:val="1094"/>
        </w:trPr>
        <w:tc>
          <w:tcPr>
            <w:tcW w:w="1696" w:type="dxa"/>
            <w:vMerge w:val="restart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Шрифты</w:t>
            </w:r>
          </w:p>
        </w:tc>
        <w:tc>
          <w:tcPr>
            <w:tcW w:w="7660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 xml:space="preserve">Для заголовков -  не менее 24. Для информации </w:t>
            </w:r>
            <w:proofErr w:type="spellStart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неменее</w:t>
            </w:r>
            <w:proofErr w:type="spellEnd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 xml:space="preserve"> 18. Разные типы шрифтов не смешиваются водной презентации. Для выделения </w:t>
            </w:r>
            <w:proofErr w:type="spellStart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информациииспользован</w:t>
            </w:r>
            <w:proofErr w:type="spellEnd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 xml:space="preserve"> жирный шрифт, курсив </w:t>
            </w:r>
            <w:proofErr w:type="spellStart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илиподчеркивание</w:t>
            </w:r>
            <w:proofErr w:type="spellEnd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 xml:space="preserve">. Нет злоупотреблений </w:t>
            </w:r>
            <w:proofErr w:type="spellStart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прописнымибуквами</w:t>
            </w:r>
            <w:proofErr w:type="spellEnd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27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DFA" w:rsidRPr="00B05D29" w:rsidTr="00104F9C">
        <w:trPr>
          <w:trHeight w:val="720"/>
        </w:trPr>
        <w:tc>
          <w:tcPr>
            <w:tcW w:w="1696" w:type="dxa"/>
            <w:vMerge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 xml:space="preserve">Заголовки - менее 24, а  информация менее 18. Разные типы шрифтов смешиваются водной презентации. Для выделения информации не использован жирный шрифт, курсив </w:t>
            </w:r>
            <w:proofErr w:type="spellStart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илиподчеркивание</w:t>
            </w:r>
            <w:proofErr w:type="spellEnd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. Имеются злоупотребления прописными буквами.</w:t>
            </w:r>
          </w:p>
        </w:tc>
        <w:tc>
          <w:tcPr>
            <w:tcW w:w="1027" w:type="dxa"/>
          </w:tcPr>
          <w:p w:rsidR="00B35DFA" w:rsidRPr="00B05D29" w:rsidRDefault="00B35DFA" w:rsidP="00104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DFA" w:rsidRPr="00B05D29" w:rsidTr="00104F9C">
        <w:trPr>
          <w:trHeight w:val="595"/>
        </w:trPr>
        <w:tc>
          <w:tcPr>
            <w:tcW w:w="1696" w:type="dxa"/>
            <w:vMerge w:val="restart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выделения информации</w:t>
            </w:r>
          </w:p>
        </w:tc>
        <w:tc>
          <w:tcPr>
            <w:tcW w:w="7660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Использованы рамки, границы, заливка, штриховка, стрелки, рисунки, диаграммы, схемы для иллюстрации наиболее важных фактов.</w:t>
            </w:r>
            <w:proofErr w:type="gramEnd"/>
          </w:p>
        </w:tc>
        <w:tc>
          <w:tcPr>
            <w:tcW w:w="1027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DFA" w:rsidRPr="00B05D29" w:rsidTr="00104F9C">
        <w:trPr>
          <w:trHeight w:val="561"/>
        </w:trPr>
        <w:tc>
          <w:tcPr>
            <w:tcW w:w="1696" w:type="dxa"/>
            <w:vMerge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Не использованы рамки, границы, заливка, штриховка, стрелки, рисунки, диаграммы, схемы для иллюстрации наиболее важных фактов.</w:t>
            </w:r>
            <w:proofErr w:type="gramEnd"/>
          </w:p>
        </w:tc>
        <w:tc>
          <w:tcPr>
            <w:tcW w:w="1027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DFA" w:rsidRPr="00B05D29" w:rsidTr="00104F9C">
        <w:trPr>
          <w:trHeight w:val="539"/>
        </w:trPr>
        <w:tc>
          <w:tcPr>
            <w:tcW w:w="1696" w:type="dxa"/>
            <w:vMerge w:val="restart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информации</w:t>
            </w:r>
          </w:p>
        </w:tc>
        <w:tc>
          <w:tcPr>
            <w:tcW w:w="7660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Слайды не перегружены информацией. Ключевые пункты отображаются по одному на каждом слайде.</w:t>
            </w:r>
          </w:p>
        </w:tc>
        <w:tc>
          <w:tcPr>
            <w:tcW w:w="1027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DFA" w:rsidRPr="00B05D29" w:rsidTr="00104F9C">
        <w:trPr>
          <w:trHeight w:val="517"/>
        </w:trPr>
        <w:tc>
          <w:tcPr>
            <w:tcW w:w="1696" w:type="dxa"/>
            <w:vMerge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Слайды перегружены информацией. Ключевые пункты не отображаются по одному на каждом слайде.</w:t>
            </w:r>
          </w:p>
        </w:tc>
        <w:tc>
          <w:tcPr>
            <w:tcW w:w="1027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DFA" w:rsidRPr="00B05D29" w:rsidTr="00104F9C">
        <w:trPr>
          <w:trHeight w:val="284"/>
        </w:trPr>
        <w:tc>
          <w:tcPr>
            <w:tcW w:w="1696" w:type="dxa"/>
            <w:vMerge w:val="restart"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слайдов</w:t>
            </w:r>
          </w:p>
        </w:tc>
        <w:tc>
          <w:tcPr>
            <w:tcW w:w="7660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Использованы разные виды слайдов: с текстом, с таблицами, с диаграммами.</w:t>
            </w:r>
          </w:p>
        </w:tc>
        <w:tc>
          <w:tcPr>
            <w:tcW w:w="1027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DFA" w:rsidRPr="00B05D29" w:rsidTr="00104F9C">
        <w:trPr>
          <w:trHeight w:val="463"/>
        </w:trPr>
        <w:tc>
          <w:tcPr>
            <w:tcW w:w="1696" w:type="dxa"/>
            <w:vMerge/>
          </w:tcPr>
          <w:p w:rsidR="00B35DFA" w:rsidRPr="00B05D29" w:rsidRDefault="00B35DFA" w:rsidP="00104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0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Использованы не все виды слайдов из 3-х перечисленных: с текстом, с таблицами, с диаграммами.</w:t>
            </w:r>
          </w:p>
        </w:tc>
        <w:tc>
          <w:tcPr>
            <w:tcW w:w="1027" w:type="dxa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DFA" w:rsidRPr="00B05D29" w:rsidTr="00104F9C">
        <w:trPr>
          <w:trHeight w:val="142"/>
        </w:trPr>
        <w:tc>
          <w:tcPr>
            <w:tcW w:w="10383" w:type="dxa"/>
            <w:gridSpan w:val="3"/>
          </w:tcPr>
          <w:p w:rsidR="00B35DFA" w:rsidRPr="00B05D29" w:rsidRDefault="00B35DFA" w:rsidP="00104F9C">
            <w:pPr>
              <w:tabs>
                <w:tab w:val="left" w:pos="6536"/>
              </w:tabs>
              <w:spacing w:after="0" w:line="240" w:lineRule="auto"/>
              <w:ind w:right="1152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5D29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-</w:t>
            </w:r>
            <w:r w:rsidRPr="004E77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35DFA" w:rsidRDefault="00B35DFA" w:rsidP="00B35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5DFA" w:rsidRDefault="00B35DFA" w:rsidP="00B35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35DFA" w:rsidRDefault="00B35DFA" w:rsidP="00B35D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74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Максимальный балл – 8.</w:t>
      </w:r>
    </w:p>
    <w:p w:rsidR="00B35DFA" w:rsidRPr="008A57C2" w:rsidRDefault="00B35DFA" w:rsidP="00B35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7C2">
        <w:rPr>
          <w:rFonts w:ascii="Times New Roman" w:hAnsi="Times New Roman" w:cs="Times New Roman"/>
          <w:b/>
          <w:sz w:val="24"/>
          <w:szCs w:val="24"/>
        </w:rPr>
        <w:t>Шкала соответствия количества баллов итоговой оценке:</w:t>
      </w:r>
    </w:p>
    <w:tbl>
      <w:tblPr>
        <w:tblW w:w="5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004"/>
      </w:tblGrid>
      <w:tr w:rsidR="00B35DFA" w:rsidRPr="008A57C2" w:rsidTr="00104F9C">
        <w:trPr>
          <w:trHeight w:val="70"/>
          <w:jc w:val="center"/>
        </w:trPr>
        <w:tc>
          <w:tcPr>
            <w:tcW w:w="2880" w:type="dxa"/>
            <w:vAlign w:val="center"/>
          </w:tcPr>
          <w:p w:rsidR="00B35DFA" w:rsidRPr="008A57C2" w:rsidRDefault="00B35DFA" w:rsidP="00104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C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3004" w:type="dxa"/>
            <w:vAlign w:val="center"/>
          </w:tcPr>
          <w:p w:rsidR="00B35DFA" w:rsidRPr="008A57C2" w:rsidRDefault="00B35DFA" w:rsidP="00104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C2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35DFA" w:rsidRPr="008A57C2" w:rsidTr="00104F9C">
        <w:trPr>
          <w:jc w:val="center"/>
        </w:trPr>
        <w:tc>
          <w:tcPr>
            <w:tcW w:w="2880" w:type="dxa"/>
            <w:vAlign w:val="center"/>
          </w:tcPr>
          <w:p w:rsidR="00B35DFA" w:rsidRPr="008A57C2" w:rsidRDefault="00B35DFA" w:rsidP="00104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:rsidR="00B35DFA" w:rsidRPr="008A57C2" w:rsidRDefault="00B35DFA" w:rsidP="00104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2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B35DFA" w:rsidRPr="008A57C2" w:rsidTr="00104F9C">
        <w:trPr>
          <w:trHeight w:val="144"/>
          <w:jc w:val="center"/>
        </w:trPr>
        <w:tc>
          <w:tcPr>
            <w:tcW w:w="2880" w:type="dxa"/>
            <w:vAlign w:val="center"/>
          </w:tcPr>
          <w:p w:rsidR="00B35DFA" w:rsidRPr="008A57C2" w:rsidRDefault="00B35DFA" w:rsidP="00104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3004" w:type="dxa"/>
            <w:vAlign w:val="center"/>
          </w:tcPr>
          <w:p w:rsidR="00B35DFA" w:rsidRPr="008A57C2" w:rsidRDefault="00B35DFA" w:rsidP="00104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57C2">
              <w:rPr>
                <w:rFonts w:ascii="Times New Roman" w:hAnsi="Times New Roman" w:cs="Times New Roman"/>
                <w:sz w:val="24"/>
                <w:szCs w:val="24"/>
              </w:rPr>
              <w:t>орошо</w:t>
            </w:r>
          </w:p>
        </w:tc>
      </w:tr>
      <w:tr w:rsidR="00B35DFA" w:rsidRPr="008A57C2" w:rsidTr="00104F9C">
        <w:trPr>
          <w:jc w:val="center"/>
        </w:trPr>
        <w:tc>
          <w:tcPr>
            <w:tcW w:w="2880" w:type="dxa"/>
            <w:vAlign w:val="center"/>
          </w:tcPr>
          <w:p w:rsidR="00B35DFA" w:rsidRPr="008A57C2" w:rsidRDefault="00B35DFA" w:rsidP="00104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3004" w:type="dxa"/>
            <w:vAlign w:val="center"/>
          </w:tcPr>
          <w:p w:rsidR="00B35DFA" w:rsidRPr="008A57C2" w:rsidRDefault="00B35DFA" w:rsidP="00104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2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B35DFA" w:rsidRPr="008A57C2" w:rsidTr="00104F9C">
        <w:trPr>
          <w:trHeight w:val="230"/>
          <w:jc w:val="center"/>
        </w:trPr>
        <w:tc>
          <w:tcPr>
            <w:tcW w:w="2880" w:type="dxa"/>
            <w:vAlign w:val="center"/>
          </w:tcPr>
          <w:p w:rsidR="00B35DFA" w:rsidRPr="008A57C2" w:rsidRDefault="00B35DFA" w:rsidP="00104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2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:rsidR="00B35DFA" w:rsidRPr="008A57C2" w:rsidRDefault="00B35DFA" w:rsidP="00104F9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7C2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B35DFA" w:rsidRPr="00187278" w:rsidRDefault="00B35DFA" w:rsidP="00B35DF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35DFA" w:rsidRDefault="00B35DFA" w:rsidP="00B35DFA">
      <w:pPr>
        <w:tabs>
          <w:tab w:val="left" w:pos="709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0000" w:rsidRDefault="00B35DF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0040"/>
    <w:multiLevelType w:val="hybridMultilevel"/>
    <w:tmpl w:val="842A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E61D0"/>
    <w:multiLevelType w:val="multilevel"/>
    <w:tmpl w:val="983A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68148E"/>
    <w:multiLevelType w:val="hybridMultilevel"/>
    <w:tmpl w:val="9F3E98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5DFA"/>
    <w:rsid w:val="00B3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35DFA"/>
    <w:pPr>
      <w:ind w:left="720"/>
      <w:contextualSpacing/>
    </w:pPr>
    <w:rPr>
      <w:rFonts w:eastAsiaTheme="minorHAnsi"/>
      <w:lang w:eastAsia="en-US"/>
    </w:rPr>
  </w:style>
  <w:style w:type="table" w:customStyle="1" w:styleId="11">
    <w:name w:val="Сетка таблицы1"/>
    <w:basedOn w:val="a1"/>
    <w:next w:val="a4"/>
    <w:uiPriority w:val="59"/>
    <w:rsid w:val="00B35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35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4994</Characters>
  <Application>Microsoft Office Word</Application>
  <DocSecurity>0</DocSecurity>
  <Lines>41</Lines>
  <Paragraphs>11</Paragraphs>
  <ScaleCrop>false</ScaleCrop>
  <Company>СП ГБПОУ "ОМЛ"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Иванищева</dc:creator>
  <cp:keywords/>
  <dc:description/>
  <cp:lastModifiedBy>Иванищева</cp:lastModifiedBy>
  <cp:revision>2</cp:revision>
  <dcterms:created xsi:type="dcterms:W3CDTF">2020-02-07T05:34:00Z</dcterms:created>
  <dcterms:modified xsi:type="dcterms:W3CDTF">2020-02-07T05:34:00Z</dcterms:modified>
</cp:coreProperties>
</file>