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1363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</w:t>
              <w:br/>
              <w:t xml:space="preserve">(Зарегистрировано в Минюсте России 27.11.2014 N 34960)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ноября 2014 г. N 34960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54.02.08 Техника и искусство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8 Техника и искусство фотографии&quot; (Зарегистрировано в Минюсте РФ 18.05.2010 N 172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100118 Техника и искусство фотографии" (зарегистрирован Министерством юстиции Российской Федерации 18 мая 2010 г., регистрационный N 17271).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1363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54.02.08 ТЕХНИКА И ИСКУССТВО ФОТОГРАФИИ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54.02.08 Техника и искусство фотографии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54.02.08 Техника и искусство фотографии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54.02.08 Техника и искусство фотографии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324"/>
        <w:gridCol w:w="3628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Фототехник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54.02.08 Техника и искусство фотографии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2607"/>
        <w:gridCol w:w="3685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Фотохудожник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7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и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лиц с ограниченным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групповых и индивидуальных, студийных, внестудийных съемок, фотографий для производственных, полиграфических, коммерческих, художественных, рекламных, прикладных целей, выполнение высокотехнологичных действий в области получения фотографических изображений, руководство коллективами фотоорганизаций.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изображения;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фотографическое оборудование (съемочное, осветительное, лабораторное)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технологии, в том числе инновационные;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области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Фототехник готовится к следующим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Фотосъемка различных жанров (видов).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фотоорганизаций и ее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0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Фотохудожник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Создание произведений фотографического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Управление подразделением фотоорганизации и предпринимательская деятельность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Создание фоторекламы.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0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Фототехник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Фототехник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Фотосъемка различных жанров (видов).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студийную портретную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фотосъемку пейзажа, архитектуры, в том числе методами панорамной съемки.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фотосъемку интерьера и портрета в интерьере.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репортажную фотосъемку (событийную, свадебную, спортивную, театральную, концертную).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фотоорганизацией и ее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продвижение услуг и работу с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Фотохудожник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Фотохудожник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Создание произведений фотографического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художественную фотосъемку пейзажа и архитектуры.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репортажную, в том числе жанровую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художественную натюрмортную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художественное портретирование в павильоне.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художественные фотографические изображения аналоговыми и цифровыми методами, в том числе методами специальной химико-фотографической и компьютерной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Управление подразделением фотоорганизации и предпринимательская деятельность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Организовывать, планировать и координировать деятельность фотоорганизации или ее подразделения в соответствии с правилами техники безопасности и нормами охраны труда, в том числе внедряя инновационные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продвижение услуг и работу с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результаты, контролировать рациональное использование ресурсов, качество и эффективность деятельности в области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необходимость и проводить маркетинговые исследования рынка фотоуслуг.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бизнес-план (план предпринимательской операции) в сфере фотоуслуг и фотопроизводства.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Создание фоторекламы.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рекламную фотосъемку.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съемку фотомоделей.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6"/>
        <w:gridCol w:w="5571"/>
        <w:gridCol w:w="1722"/>
        <w:gridCol w:w="1414"/>
        <w:gridCol w:w="1819"/>
        <w:gridCol w:w="1344"/>
      </w:tblGrid>
      <w:tr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системное, прикладное программное обеспечение, мультимедийные и 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универсальные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информационных, мультимедийных и 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 и продвижения сайтов;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Информатика и информационные технологии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изобразительного искусства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истории изобразительного искусства для решения творческих задач фотосъемки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изобразительного искусства и его роль в различные исторические периоды в разных странах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жанры, стили и направления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выдающиеся произведения мирового искусства;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 декоративные эскизы и зарисовки натюрмортов, интерьера, пейзажа, портрета и фигуры человека с натуры и по воображению;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 и графического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средства рисунка и графических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приемы рисунка;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 с основами пластической анатомии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оцифровку негативных и позитивных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формате RAW;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технологии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и коррекцию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Компьютерные технологии в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для профессиональной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файлов,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информационные основы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 программе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границы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сенситометрические исследования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принципы работы фотографической аппаратуры (аналоговой и цифровой)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светочувствительных фотоматериалов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цифровой), компоновки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Общий курс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области фотографии согласно требованиям норм охраны труда и правилам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профессиональной деятельности в области фотографии, правовые, нормативные и организационные основы охраны труда в фотоорганизациях;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Фотосъемка различных жанров (видов)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технику и технологию фотосъемки в зависимости от жанра (вида)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точку съемки по высоте, направлению, в зависимости от освещения при фотографировании вне павильона;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фотоаппаратуры и фотооборудования в зависимости от вида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кадр в соответствии с законами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светом: анализировать освещение и устанавливать свет в зависимости от вида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студийную или выездную фотосъемку для портфолио заказчика, формировать портфолио и выполнять техническую и художественную подготовку перед выводом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методику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постановки освещения в фотопавильоне и вне фотопавильона;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работы осветительных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подбора фотоаппаратуры и фотооборудования для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общения с потребителями услуг в области фотографии.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Техника и технология фотосъемки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фотоорганизацией или ее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заказам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планирования производственной деятельности и сбыта, производственной структуры, системы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законодательством и правилами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рынка услуг в области фотографии и основные аспекты его развития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субъектов профессиональной деятельности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населения, способы и формы оказания услуг населению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 и особенности предпринимательства в области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субъекты предпринимательства, содержание и формы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и методику 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фотоорганизации, показатели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 в области фотографии,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управления качеством продукции фотоорганизации;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управление фотоорганизацией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</w:t>
            </w:r>
          </w:p>
        </w:tc>
        <w:tc>
          <w:tcPr>
            <w:tcW w:w="14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89"/>
        <w:gridCol w:w="2006"/>
      </w:tblGrid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0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818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0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6"/>
        <w:gridCol w:w="5571"/>
        <w:gridCol w:w="1722"/>
        <w:gridCol w:w="1414"/>
        <w:gridCol w:w="1819"/>
        <w:gridCol w:w="1344"/>
      </w:tblGrid>
      <w:tr>
        <w:tc>
          <w:tcPr>
            <w:tcW w:w="11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системное, прикладное программное обеспечение, мультимедийные и 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универсальные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информационных, мультимедийных и 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создания и продвижения сайтов.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ЕН.01. Информатика и информационные технологии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1786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истории изобразительного искусства для решения творческих задач фотосъемки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изобразительного искусства и его роль в различные исторические периоды в разных странах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жанры, стили и направления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выдающиеся произведения мирового искусства;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История изобразительного искусства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 декоративные эскизы и зарисовки натюрмортов, интерьера, пейзажа, портрета и фигуры человека с натуры и по воображению;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натюрморта, пейзажа, портрета, многофигурных композиций и рекламных проектов в различных стилевых и технических решениях;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 и графического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художественно-выразительные средства рисунка и графических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приемы рисунка и образного решения художественной графики и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условно-графической стилизации изображений;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ОП.02. Рисунок с основами графики и дизайна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области фотографии согласно требованиям норм охраны труда и правилам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профессиональной деятельности в области фотографии, правовые, нормативные и организационные основы охраны труда в фотоорганизациях;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формате RAW;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технологии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и коррекцию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компьютерные технологии обработки цифровых фотоизображений в зависимости от их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для профессиональной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файлов,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средства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информационные технологии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работы в программе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технологии компьютерной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Компьютерные технологии в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границы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сенситометрические исследования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принципы работы фотографической аппаратуры (аналоговой и цифровой)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светочувствительных фотоматериалов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сенситометрии;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цифровой), компоновки кадрового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особенности;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Общий курс фотографии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5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произведений фотографического искусства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различных жанров (видов);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владеть осветительным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оборудованием и фотосъемочной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 приемы фотосъемки в зависимости от художественного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художественную фоторетушь;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фотосъемку аналоговыми фотокамерами, в том числе с применением специальных фотофильтров;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творческие методы в процессе фотосъемки, фотопечати и обработки фотоматериалов для решения художественных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компьютерной обработки фотографических изображений для решения творческих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композиции и выразительные средства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осветительное и фотосъемочное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методы и приемы освещения для различных видов художественной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совершенстве технологию художественной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технологий аналоговой и цифровой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черно-белые и цветные фотохимические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творческие методы фотопечати;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специальной химико-фотографической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бессеребряные способы получения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художественной ретуши;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творческой обработки цифровых фотоизображений.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МДК.01.01. Художественная фотография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МДК.01.02. Творческие методы фотографии</w:t>
            </w:r>
          </w:p>
        </w:tc>
        <w:tc>
          <w:tcPr>
            <w:vMerge w:val="continue"/>
          </w:tcPr>
          <w:p/>
        </w:tc>
      </w:tr>
      <w:tr>
        <w:tc>
          <w:tcPr>
            <w:tcW w:w="11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5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подразделением фотоорганизации и предпринимательская деятельность в области фотографии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заказам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планирования производственной деятельности и сбыта, производственной структуры, системы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законодательством и правилами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необходимость и целесообразность проведения маркетингового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 фотоорганизации;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маркетинга, рекламы и связи с общественностью;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"маркетинговое исследование", условия эффективности маркетинговых исследований, процесс маркетингового исследования и содержание его этапов;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 товаров и услуг, анализ конкурентоспособности товара и фирмы;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менеджмент, производственный менеджмент;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экономику фотопроизводства;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трудового и хозяйственного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финансового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показателей финансово-экономической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содержание разделов бизнес-плана.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Экономика и управление фотоорганизацией</w:t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Бизнес-планирование</w:t>
            </w:r>
          </w:p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фоторекламы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для рекламных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предметные композиции в соответствии с рекламными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необходимое осветительное и фотосъемочное оборудование в соответствии с рекламной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фотографические методы и приемы в зависимости от рекламной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колорит в рекламной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фотомоделью в процессе фотосъемок в зависимости от поставленной рекламной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съемку фотомоделей и формировать портфолио;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компьютерные технологии для обработки рекламных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цели и задачи рекламы, классификацию рекламы, способы ее распространения, факторы воздействия на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фотографических технологий в рекламе, использования образа фотомодели для решения рекламных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сфере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композиции и выразительные средства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цвета и закономерности использования цветовых сочетаний;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рекламной фотографии (специальное световое оборудование, оборудование предметных столов, форматные, карданные фотокамеры, в том числе цифровые);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с импульсным освещением;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освещения предметных композиций в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выявления фактуры фотографируемых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технологии подготовки фотоизображений для рекламных целей и макетирования рекламных изданий.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МДК.03.01. Рекламная фотография</w:t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6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57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09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3.03.2024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5736,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2331, N 23, ст. 2869,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истории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бизнес-планирования.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технологий в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фотографии, техники и технологии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фотокомпозиции и рекламной фотографии;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фоторетуши.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фотопавильон с фотолабораторией.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54.02.08</w:t>
      </w:r>
    </w:p>
    <w:p>
      <w:pPr>
        <w:pStyle w:val="0"/>
        <w:jc w:val="right"/>
      </w:pPr>
      <w:r>
        <w:rPr>
          <w:sz w:val="20"/>
        </w:rPr>
        <w:t xml:space="preserve">Техника и искусство фотографии</w:t>
      </w:r>
    </w:p>
    <w:p>
      <w:pPr>
        <w:pStyle w:val="0"/>
        <w:jc w:val="both"/>
      </w:pPr>
      <w:r>
        <w:rPr>
          <w:sz w:val="20"/>
        </w:rPr>
      </w:r>
    </w:p>
    <w:bookmarkStart w:id="1092" w:name="P1092"/>
    <w:bookmarkEnd w:id="109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4818"/>
      </w:tblGrid>
      <w:tr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классификатору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19460</w:t>
              </w:r>
            </w:hyperlink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</w:tc>
      </w:tr>
      <w:tr>
        <w:tc>
          <w:tcPr>
            <w:tcW w:w="4251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19468</w:t>
              </w:r>
            </w:hyperlink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Фотолаборант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1363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1363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398012&amp;dst=101926" TargetMode = "External"/>
	<Relationship Id="rId8" Type="http://schemas.openxmlformats.org/officeDocument/2006/relationships/hyperlink" Target="https://login.consultant.ru/link/?req=doc&amp;base=RZB&amp;n=287618&amp;dst=100042" TargetMode = "External"/>
	<Relationship Id="rId9" Type="http://schemas.openxmlformats.org/officeDocument/2006/relationships/hyperlink" Target="https://login.consultant.ru/link/?req=doc&amp;base=RZB&amp;n=101231" TargetMode = "External"/>
	<Relationship Id="rId10" Type="http://schemas.openxmlformats.org/officeDocument/2006/relationships/hyperlink" Target="https://login.consultant.ru/link/?req=doc&amp;base=RZB&amp;n=398012&amp;dst=101926" TargetMode = "External"/>
	<Relationship Id="rId11" Type="http://schemas.openxmlformats.org/officeDocument/2006/relationships/hyperlink" Target="https://login.consultant.ru/link/?req=doc&amp;base=RZB&amp;n=398012&amp;dst=101927" TargetMode = "External"/>
	<Relationship Id="rId12" Type="http://schemas.openxmlformats.org/officeDocument/2006/relationships/hyperlink" Target="https://login.consultant.ru/link/?req=doc&amp;base=RZB&amp;n=398012&amp;dst=101929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https://login.consultant.ru/link/?req=doc&amp;base=RZB&amp;n=456588" TargetMode = "External"/>
	<Relationship Id="rId16" Type="http://schemas.openxmlformats.org/officeDocument/2006/relationships/hyperlink" Target="https://login.consultant.ru/link/?req=doc&amp;base=RZB&amp;n=472846&amp;dst=390" TargetMode = "External"/>
	<Relationship Id="rId17" Type="http://schemas.openxmlformats.org/officeDocument/2006/relationships/hyperlink" Target="https://login.consultant.ru/link/?req=doc&amp;base=RZB&amp;n=456588&amp;dst=100910" TargetMode = "External"/>
	<Relationship Id="rId18" Type="http://schemas.openxmlformats.org/officeDocument/2006/relationships/hyperlink" Target="https://login.consultant.ru/link/?req=doc&amp;base=RZB&amp;n=398012&amp;dst=101930" TargetMode = "External"/>
	<Relationship Id="rId19" Type="http://schemas.openxmlformats.org/officeDocument/2006/relationships/hyperlink" Target="https://login.consultant.ru/link/?req=doc&amp;base=RZB&amp;n=456588&amp;dst=100803" TargetMode = "External"/>
	<Relationship Id="rId20" Type="http://schemas.openxmlformats.org/officeDocument/2006/relationships/hyperlink" Target="https://login.consultant.ru/link/?req=doc&amp;base=RZB&amp;n=135996&amp;dst=104933" TargetMode = "External"/>
	<Relationship Id="rId21" Type="http://schemas.openxmlformats.org/officeDocument/2006/relationships/hyperlink" Target="https://login.consultant.ru/link/?req=doc&amp;base=RZB&amp;n=135996&amp;dst=1049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1363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фотографии"
(Зарегистрировано в Минюсте России 27.11.2014 N 34960)</dc:title>
  <dcterms:created xsi:type="dcterms:W3CDTF">2024-04-10T07:17:43Z</dcterms:created>
</cp:coreProperties>
</file>